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7C" w:rsidRDefault="00262E7C" w:rsidP="00853F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53FFE">
        <w:rPr>
          <w:b/>
          <w:bCs/>
          <w:color w:val="000000"/>
          <w:sz w:val="36"/>
          <w:szCs w:val="36"/>
        </w:rPr>
        <w:t>Упражнения для развития скорости чтения</w:t>
      </w:r>
    </w:p>
    <w:p w:rsidR="00011048" w:rsidRPr="00853FFE" w:rsidRDefault="00011048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53FFE">
        <w:rPr>
          <w:b/>
          <w:bCs/>
          <w:color w:val="000000"/>
        </w:rPr>
        <w:t xml:space="preserve">«Зрительные диктанты» нужно писать ежедневно. </w:t>
      </w:r>
    </w:p>
    <w:p w:rsidR="00011048" w:rsidRPr="00853FFE" w:rsidRDefault="00011048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  <w:shd w:val="clear" w:color="auto" w:fill="FFFFFF"/>
        </w:rPr>
        <w:t>Те</w:t>
      </w:r>
      <w:proofErr w:type="gramStart"/>
      <w:r w:rsidRPr="00853FFE">
        <w:rPr>
          <w:color w:val="000000"/>
          <w:shd w:val="clear" w:color="auto" w:fill="FFFFFF"/>
        </w:rPr>
        <w:t>кст дл</w:t>
      </w:r>
      <w:proofErr w:type="gramEnd"/>
      <w:r w:rsidRPr="00853FFE">
        <w:rPr>
          <w:color w:val="000000"/>
          <w:shd w:val="clear" w:color="auto" w:fill="FFFFFF"/>
        </w:rPr>
        <w:t>я диктанта пишется на доске заранее. По усмотрению учителя берутся 1, 2, 3 предложения. Для лучшего восприятия текста учащимися каждое предложение начинается с новой строки. По ходу работы запись закрывается, но не стирается, так как она понадобится учащимся для самоконтроля и анализа.</w:t>
      </w:r>
    </w:p>
    <w:p w:rsidR="00011048" w:rsidRPr="00853FFE" w:rsidRDefault="00011048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«Жужжащее» чтение</w:t>
      </w:r>
      <w:r w:rsidRPr="00853FFE">
        <w:rPr>
          <w:color w:val="000000"/>
        </w:rPr>
        <w:t> – это такое чтение, когда все ученики читают одновременно вслух, вполголоса, чтобы не мешать соседу, каждый со своей скоростью. Общий тренаж увеличивается во много раз, хотя отводится для чтения всего 3-5 минут на уроке. Для чтения у меня на партах всегда лежат списанные в библиотеке старые книги или хрестоматии</w:t>
      </w:r>
      <w:proofErr w:type="gramStart"/>
      <w:r w:rsidRPr="00853FFE">
        <w:rPr>
          <w:color w:val="000000"/>
        </w:rPr>
        <w:t xml:space="preserve">. </w:t>
      </w:r>
      <w:proofErr w:type="gramEnd"/>
    </w:p>
    <w:p w:rsidR="00011048" w:rsidRPr="00853FFE" w:rsidRDefault="00011048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. - синхронное чтение «буксиром»,</w:t>
      </w:r>
      <w:r w:rsidRPr="00853FFE">
        <w:rPr>
          <w:color w:val="000000"/>
        </w:rPr>
        <w:t xml:space="preserve"> когда один в паре читает хорошо, а другой чуть похуже, второй слышит «образец чтения» и старается успевать </w:t>
      </w:r>
      <w:proofErr w:type="gramStart"/>
      <w:r w:rsidRPr="00853FFE">
        <w:rPr>
          <w:color w:val="000000"/>
        </w:rPr>
        <w:t>за</w:t>
      </w:r>
      <w:proofErr w:type="gramEnd"/>
      <w:r w:rsidRPr="00853FFE">
        <w:rPr>
          <w:color w:val="000000"/>
        </w:rPr>
        <w:t xml:space="preserve"> хорошим читающим. В начальных классах можно проводить цепочкой по 1 предложению, в старших – по 1 абзацу;</w:t>
      </w:r>
    </w:p>
    <w:p w:rsidR="00011048" w:rsidRPr="00853FFE" w:rsidRDefault="00011048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-«игра в прятки»:</w:t>
      </w:r>
      <w:r w:rsidRPr="00853FFE">
        <w:rPr>
          <w:color w:val="000000"/>
        </w:rPr>
        <w:t> ведущий читает с любого места, называя только страничку, остальные должны найти и подстроиться под чтение ведущего;</w:t>
      </w:r>
    </w:p>
    <w:p w:rsidR="00011048" w:rsidRPr="00853FFE" w:rsidRDefault="00011048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 </w:t>
      </w:r>
      <w:r w:rsidRPr="00853FFE">
        <w:rPr>
          <w:b/>
          <w:bCs/>
          <w:color w:val="000000"/>
        </w:rPr>
        <w:t>- «мнимое слов</w:t>
      </w:r>
      <w:proofErr w:type="gramStart"/>
      <w:r w:rsidRPr="00853FFE">
        <w:rPr>
          <w:b/>
          <w:bCs/>
          <w:color w:val="000000"/>
        </w:rPr>
        <w:t>о-</w:t>
      </w:r>
      <w:proofErr w:type="gramEnd"/>
      <w:r w:rsidRPr="00853FFE">
        <w:rPr>
          <w:b/>
          <w:bCs/>
          <w:color w:val="000000"/>
        </w:rPr>
        <w:t xml:space="preserve"> стоп!»:</w:t>
      </w:r>
      <w:r w:rsidRPr="00853FFE">
        <w:rPr>
          <w:color w:val="000000"/>
        </w:rPr>
        <w:t> учитель в ходе чтения произносит неправильное слово, ученикам нужно услышать, прервать чтение и прочитать правильно. Этот вид чтения привлекает детей тем, что они имеют возможность поправлять учителя, что поднимает их авторитет и придает уверенность в своих силах;</w:t>
      </w:r>
    </w:p>
    <w:p w:rsidR="00011048" w:rsidRPr="00853FFE" w:rsidRDefault="00011048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- чтение в темпе скороговорки</w:t>
      </w:r>
      <w:r w:rsidRPr="00853FFE">
        <w:rPr>
          <w:color w:val="000000"/>
        </w:rPr>
        <w:t>.</w:t>
      </w:r>
    </w:p>
    <w:p w:rsidR="00011048" w:rsidRPr="00853FFE" w:rsidRDefault="00011048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Хорошие результаты дает </w:t>
      </w:r>
      <w:r w:rsidRPr="00853FFE">
        <w:rPr>
          <w:b/>
          <w:bCs/>
          <w:color w:val="000000"/>
        </w:rPr>
        <w:t>чтение перед сном. </w:t>
      </w:r>
      <w:r w:rsidRPr="00853FFE">
        <w:rPr>
          <w:color w:val="000000"/>
        </w:rPr>
        <w:t>Последнее событие дня фиксируется эмоциональной памятью и те часы, когда человек спит, он находится под их впечатлением.</w:t>
      </w:r>
    </w:p>
    <w:p w:rsidR="00011048" w:rsidRPr="00853FFE" w:rsidRDefault="00011048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- </w:t>
      </w:r>
      <w:proofErr w:type="gramStart"/>
      <w:r w:rsidRPr="00853FFE">
        <w:rPr>
          <w:b/>
          <w:bCs/>
          <w:color w:val="000000"/>
        </w:rPr>
        <w:t>ч</w:t>
      </w:r>
      <w:proofErr w:type="gramEnd"/>
      <w:r w:rsidRPr="00853FFE">
        <w:rPr>
          <w:b/>
          <w:bCs/>
          <w:color w:val="000000"/>
        </w:rPr>
        <w:t>тение трудных слов</w:t>
      </w:r>
      <w:r w:rsidRPr="00853FFE">
        <w:rPr>
          <w:color w:val="000000"/>
        </w:rPr>
        <w:t> с доски с последующим объяснением значения этих слов;</w:t>
      </w:r>
    </w:p>
    <w:p w:rsidR="00011048" w:rsidRPr="00853FFE" w:rsidRDefault="00011048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-</w:t>
      </w:r>
      <w:r w:rsidRPr="00853FFE">
        <w:rPr>
          <w:b/>
          <w:bCs/>
          <w:color w:val="000000"/>
        </w:rPr>
        <w:t> Метод повышения осмысления чтения</w:t>
      </w:r>
      <w:r w:rsidRPr="00853FFE">
        <w:rPr>
          <w:color w:val="000000"/>
        </w:rPr>
        <w:t>. Достигается упражнениями: пересказ, ответы на вопросы, составление вопросов к тексту.</w:t>
      </w:r>
    </w:p>
    <w:p w:rsidR="00011048" w:rsidRPr="00853FFE" w:rsidRDefault="00011048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 xml:space="preserve">- </w:t>
      </w:r>
      <w:proofErr w:type="gramStart"/>
      <w:r w:rsidRPr="00853FFE">
        <w:rPr>
          <w:b/>
          <w:bCs/>
          <w:color w:val="000000"/>
        </w:rPr>
        <w:t>р</w:t>
      </w:r>
      <w:proofErr w:type="gramEnd"/>
      <w:r w:rsidRPr="00853FFE">
        <w:rPr>
          <w:b/>
          <w:bCs/>
          <w:color w:val="000000"/>
        </w:rPr>
        <w:t>олевое чтение с инсценировкой;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853FFE">
        <w:rPr>
          <w:b/>
          <w:bCs/>
          <w:color w:val="000000"/>
        </w:rPr>
        <w:t>- «Инструкция»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Последовательность  заданий, которая  предлагается  детям, записана  на  доске (карточке)</w:t>
      </w:r>
      <w:proofErr w:type="gramStart"/>
      <w:r w:rsidRPr="00853FFE">
        <w:rPr>
          <w:color w:val="000000"/>
        </w:rPr>
        <w:t>.У</w:t>
      </w:r>
      <w:proofErr w:type="gramEnd"/>
      <w:r w:rsidRPr="00853FFE">
        <w:rPr>
          <w:color w:val="000000"/>
        </w:rPr>
        <w:t>ченики  выполняют  всё  молча.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-  «Кто  быстрее?»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На  столах  несколько  статей. Требуется  найти  нужное  предложение. По  команде ученик  берёт  статью  и  «скользит»  по  тексту.  Вопросы  по  содержанию  текста  не  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задаются.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- Чтение «Спринт».</w:t>
      </w:r>
    </w:p>
    <w:p w:rsidR="00853FFE" w:rsidRPr="00853FFE" w:rsidRDefault="00853FFE" w:rsidP="00853FFE">
      <w:pPr>
        <w:pStyle w:val="a3"/>
        <w:shd w:val="clear" w:color="auto" w:fill="FFFFFF"/>
        <w:spacing w:before="0" w:beforeAutospacing="0" w:after="0" w:afterAutospacing="0"/>
        <w:ind w:left="180"/>
        <w:jc w:val="both"/>
      </w:pPr>
      <w:r w:rsidRPr="00853FFE">
        <w:t xml:space="preserve">«Чтение – спринт» заключается в том, что учащиеся на максимальной для них скорости читают про себя незнакомый текст, плотно сжав зубы и губы, а после прочтения текста отвечают на </w:t>
      </w:r>
      <w:r w:rsidRPr="00853FFE">
        <w:rPr>
          <w:u w:val="single"/>
        </w:rPr>
        <w:t>сформулированные учителем перед чтением</w:t>
      </w:r>
      <w:r w:rsidRPr="00853FFE">
        <w:t xml:space="preserve"> вопросы к тексту. Во время чтения учитель поторапливает детей: «Быстрей, быстрей, еще быстрей». Или создает слуховые помехи.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-  «Губы».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К  плотно  сжатым  губам  по  команде  «Губы», дети  прикладывают  палец  левой  руки  и  начинают  читать  про  себя. Этим  движением  подкрепляется  психологическая  установка  на  беззвучное  чтение. По  мере  привыкания  детей  к  чтению  без  внешних  признаков  проговаривания   команда «Губы»  подаётся  всё  реже  и</w:t>
      </w:r>
      <w:proofErr w:type="gramStart"/>
      <w:r w:rsidRPr="00853FFE">
        <w:rPr>
          <w:color w:val="000000"/>
        </w:rPr>
        <w:t xml:space="preserve"> ,</w:t>
      </w:r>
      <w:proofErr w:type="gramEnd"/>
      <w:r w:rsidRPr="00853FFE">
        <w:rPr>
          <w:color w:val="000000"/>
        </w:rPr>
        <w:t>наконец,  отменяется  совсем.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- «Финиш».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 xml:space="preserve">Называю  текст по  учебнику (или  раздаю  карточки) для чтения  про  себя, указав  слово (или  группу слов), до  которого  необходимо  читать. Дочитав  до  заданного  слова,  дети  поднимают руку. Проверяю </w:t>
      </w:r>
      <w:proofErr w:type="gramStart"/>
      <w:r w:rsidRPr="00853FFE">
        <w:rPr>
          <w:color w:val="000000"/>
        </w:rPr>
        <w:t>прочитанное</w:t>
      </w:r>
      <w:proofErr w:type="gramEnd"/>
      <w:r w:rsidRPr="00853FFE">
        <w:rPr>
          <w:color w:val="000000"/>
        </w:rPr>
        <w:t>, задав  несколько  вопросов  по  тексту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Включаются  различные   виды  чтения: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- (для  </w:t>
      </w:r>
      <w:proofErr w:type="spellStart"/>
      <w:r w:rsidRPr="00853FFE">
        <w:rPr>
          <w:color w:val="000000"/>
        </w:rPr>
        <w:t>слабочитающих</w:t>
      </w:r>
      <w:proofErr w:type="spellEnd"/>
      <w:r w:rsidRPr="00853FFE">
        <w:rPr>
          <w:color w:val="000000"/>
        </w:rPr>
        <w:t>) чтение  с  чётким  проговариванием  слогов, шепотное  чтение, чтение  для  себя, чтение с линейкой;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lastRenderedPageBreak/>
        <w:t>- выделяю  посильные  для индивидуального  чтения части  текста;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-хоровое, групповое, выборочное  и  комментированное  чтение;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- скандирующее  чтени</w:t>
      </w:r>
      <w:proofErr w:type="gramStart"/>
      <w:r w:rsidRPr="00853FFE">
        <w:rPr>
          <w:color w:val="000000"/>
        </w:rPr>
        <w:t>е(</w:t>
      </w:r>
      <w:proofErr w:type="gramEnd"/>
      <w:r w:rsidRPr="00853FFE">
        <w:rPr>
          <w:color w:val="000000"/>
        </w:rPr>
        <w:t>отстукивание  темпа) для  регуляции  темпа  чтения  и  др.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Развитию  поля  чтения  зрительного  восприятия  слов помогают следующие приемы:  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- «</w:t>
      </w:r>
      <w:proofErr w:type="spellStart"/>
      <w:r w:rsidRPr="00853FFE">
        <w:rPr>
          <w:b/>
          <w:bCs/>
          <w:color w:val="000000"/>
        </w:rPr>
        <w:t>Фотоглаз</w:t>
      </w:r>
      <w:proofErr w:type="spellEnd"/>
      <w:r w:rsidRPr="00853FFE">
        <w:rPr>
          <w:b/>
          <w:bCs/>
          <w:color w:val="000000"/>
        </w:rPr>
        <w:t>».</w:t>
      </w:r>
      <w:r w:rsidRPr="00853FFE">
        <w:rPr>
          <w:color w:val="000000"/>
        </w:rPr>
        <w:t> Этот  приём  использую с  периода  обучения  грамоты, постоянно  усложняя  его:</w:t>
      </w:r>
    </w:p>
    <w:p w:rsidR="00F54E26" w:rsidRPr="00853FFE" w:rsidRDefault="00F54E26" w:rsidP="00853F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за  короткое  время  ученик  должен  воспринять  букву, слово, несколько  слов, предложение;</w:t>
      </w:r>
    </w:p>
    <w:p w:rsidR="00F54E26" w:rsidRPr="00853FFE" w:rsidRDefault="00F54E26" w:rsidP="00853F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за  отведённое  время  ученик  должен  «сфотографировать» столбик  слов, а  затем  выделить  «нужное»  слово (</w:t>
      </w:r>
      <w:r w:rsidRPr="00853FFE">
        <w:rPr>
          <w:b/>
          <w:bCs/>
          <w:color w:val="000000"/>
        </w:rPr>
        <w:t>чтение  пирамидами),</w:t>
      </w:r>
      <w:r w:rsidRPr="00853FFE">
        <w:rPr>
          <w:color w:val="000000"/>
        </w:rPr>
        <w:t> при  этом  названное  слово  в  данном  наборе  может  и  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853FFE">
        <w:rPr>
          <w:color w:val="000000"/>
        </w:rPr>
        <w:t>отсутствовать.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Дети  любят  этот  вид  работы, для  них  это  игра, а  результаты  интересные. Учащиеся, медленно  читающие  слова  в  тексте, быстро  их  «фотографируют»  и  произносят. Этот  приём   совершенствует устойчивость  внимания, оперативную  память, развивает  поле  чтения  зрительного  восприятия  слов.</w:t>
      </w:r>
    </w:p>
    <w:p w:rsidR="00853FFE" w:rsidRPr="00853FFE" w:rsidRDefault="00853FFE" w:rsidP="00853F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за одну секунду успеть рассмотреть, что на ней изображено, и выполнить задание. Перед демонстрацией необходимо предупредить учащихся, что они должны смотреть очень внимательно. Затем после команд «Приготовиться!» и «Внимание!» дается команда «Фотографируем».</w:t>
      </w:r>
    </w:p>
    <w:p w:rsidR="00853FFE" w:rsidRPr="00853FFE" w:rsidRDefault="00853FFE" w:rsidP="00853FFE">
      <w:pPr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нарастания сложности в упражнении следующая:</w:t>
      </w:r>
    </w:p>
    <w:p w:rsidR="00853FFE" w:rsidRPr="00853FFE" w:rsidRDefault="00853FFE" w:rsidP="00853F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лишнюю букву.</w:t>
      </w:r>
    </w:p>
    <w:p w:rsidR="00853FFE" w:rsidRPr="00853FFE" w:rsidRDefault="00853FFE" w:rsidP="0085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а,      о,       в,       у,       и</w:t>
      </w:r>
    </w:p>
    <w:p w:rsidR="00853FFE" w:rsidRPr="00853FFE" w:rsidRDefault="00853FFE" w:rsidP="00853FF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Найди лишний слог.</w:t>
      </w:r>
    </w:p>
    <w:p w:rsidR="00853FFE" w:rsidRPr="00853FFE" w:rsidRDefault="00853FFE" w:rsidP="00853FF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но,     </w:t>
      </w:r>
      <w:proofErr w:type="spellStart"/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мы,     </w:t>
      </w:r>
      <w:proofErr w:type="gramStart"/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ко</w:t>
      </w:r>
    </w:p>
    <w:p w:rsidR="00853FFE" w:rsidRPr="00853FFE" w:rsidRDefault="00853FFE" w:rsidP="00853F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лишнее слово.</w:t>
      </w:r>
    </w:p>
    <w:p w:rsidR="00853FFE" w:rsidRPr="00853FFE" w:rsidRDefault="00853FFE" w:rsidP="00853FF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река                                              б</w:t>
      </w:r>
      <w:proofErr w:type="gramStart"/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</w:t>
      </w:r>
    </w:p>
    <w:p w:rsidR="00853FFE" w:rsidRPr="00853FFE" w:rsidRDefault="00853FFE" w:rsidP="00853FF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речка                                                лев</w:t>
      </w:r>
    </w:p>
    <w:p w:rsidR="00853FFE" w:rsidRPr="00853FFE" w:rsidRDefault="00853FFE" w:rsidP="00853FF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ручей                                                мак</w:t>
      </w:r>
    </w:p>
    <w:p w:rsidR="00853FFE" w:rsidRPr="00853FFE" w:rsidRDefault="00853FFE" w:rsidP="00853FF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ручка                                                тигр</w:t>
      </w:r>
    </w:p>
    <w:p w:rsidR="00853FFE" w:rsidRPr="00853FFE" w:rsidRDefault="00853FFE" w:rsidP="00853FF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ручеек                                               ягуар</w:t>
      </w:r>
    </w:p>
    <w:p w:rsidR="00853FFE" w:rsidRPr="00853FFE" w:rsidRDefault="00853FFE" w:rsidP="00853F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 слова на две группы.</w:t>
      </w:r>
    </w:p>
    <w:p w:rsidR="00853FFE" w:rsidRPr="00853FFE" w:rsidRDefault="00853FFE" w:rsidP="00853FF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корова                                         б) заяц                                 в) ленивый</w:t>
      </w:r>
    </w:p>
    <w:p w:rsidR="00853FFE" w:rsidRPr="00853FFE" w:rsidRDefault="00853FFE" w:rsidP="00853FFE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соловей                                           горох                                    смелый</w:t>
      </w:r>
    </w:p>
    <w:p w:rsidR="00853FFE" w:rsidRPr="00853FFE" w:rsidRDefault="00853FFE" w:rsidP="00853FFE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                                                   ежик                                     честный</w:t>
      </w:r>
    </w:p>
    <w:p w:rsidR="00853FFE" w:rsidRPr="00853FFE" w:rsidRDefault="00853FFE" w:rsidP="00853FFE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                                             медведь                                жадный</w:t>
      </w:r>
    </w:p>
    <w:p w:rsidR="00853FFE" w:rsidRPr="00853FFE" w:rsidRDefault="00853FFE" w:rsidP="00853FFE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овца                                                   капуста                                 </w:t>
      </w:r>
      <w:proofErr w:type="gramStart"/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proofErr w:type="gramEnd"/>
    </w:p>
    <w:p w:rsidR="00853FFE" w:rsidRPr="00853FFE" w:rsidRDefault="00853FFE" w:rsidP="00853FFE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                                                огурец                                  трусливый</w:t>
      </w:r>
    </w:p>
    <w:p w:rsidR="00853FFE" w:rsidRPr="00853FFE" w:rsidRDefault="00853FFE" w:rsidP="00853F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 отрывков из ранее прочитанных текстов. Например, из какой это сказки:</w:t>
      </w:r>
    </w:p>
    <w:p w:rsidR="00853FFE" w:rsidRPr="00853FFE" w:rsidRDefault="00853FFE" w:rsidP="0085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«Я, мышка – норушка…»?</w:t>
      </w:r>
    </w:p>
    <w:p w:rsidR="00853FFE" w:rsidRPr="00853FFE" w:rsidRDefault="00853FFE" w:rsidP="0085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«Бежит молочко по вымечку…»?</w:t>
      </w:r>
    </w:p>
    <w:p w:rsidR="00853FFE" w:rsidRPr="00853FFE" w:rsidRDefault="00853FFE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- Скачкообразное  чтение  «Кенгуру».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Под  счёт 1, 2, 3 фиксируется  взгляд  на  начале, середине  и  конце  строки.   Такое  упражнение  используется  для  расширения  зоны  восприятия на  начальном  этапе, затем  тренируем  учащихся  на  счёт  1, 2, фиксируя  взгляд  на  начале  и  конце  строки.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 </w:t>
      </w:r>
      <w:r w:rsidRPr="00853FFE">
        <w:rPr>
          <w:b/>
          <w:bCs/>
          <w:color w:val="000000"/>
        </w:rPr>
        <w:t>- «Считаем  слова».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При  чтении  текста  дети  на  максимальной  скорости  считают  слова  и  одновременно  ищут  ответы  на  вопросы. В 1 классе вопросов  должно  быть  не  более  3-х, во 2-ом – не  более  4-х, в 3- 4-м – не более  5-ти.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Цель  этого  упражнения – загрузить  слуховой  аппарат  учащихся  посторонней  работой – счётом  слов. Школьники  лишены  возможности  вокализировать  те</w:t>
      </w:r>
      <w:proofErr w:type="gramStart"/>
      <w:r w:rsidRPr="00853FFE">
        <w:rPr>
          <w:color w:val="000000"/>
        </w:rPr>
        <w:t>кст  пр</w:t>
      </w:r>
      <w:proofErr w:type="gramEnd"/>
      <w:r w:rsidRPr="00853FFE">
        <w:rPr>
          <w:color w:val="000000"/>
        </w:rPr>
        <w:t>о  себя, т.е.  приучаются  читать  только  глазами.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lastRenderedPageBreak/>
        <w:t>- «Считаем  строчки».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Это  упражнение  аналогично  первому, но  отличается  следующими  моментами: вертикальное  движение  глаз  по  странице; просматривание  каждой  строки 1 сек.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Данное  упражнение  расширяет  зону восприятия при  чтении  путём  формирования навыка  одномоментного  восприятия  строчек  текста, т.е. без  движения  взгляда  вдоль  строки  слева  направо.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- Вертикально – слаломное  чтение «Слалом».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В течение  20  сек., перемещая  взгляд  вертикально (</w:t>
      </w:r>
      <w:proofErr w:type="spellStart"/>
      <w:r w:rsidRPr="00853FFE">
        <w:rPr>
          <w:color w:val="000000"/>
        </w:rPr>
        <w:t>слаломно</w:t>
      </w:r>
      <w:proofErr w:type="spellEnd"/>
      <w:r w:rsidRPr="00853FFE">
        <w:rPr>
          <w:color w:val="000000"/>
        </w:rPr>
        <w:t>), пытаемся  найти  существенную  информацию.</w:t>
      </w:r>
    </w:p>
    <w:p w:rsidR="00853FFE" w:rsidRPr="00853FFE" w:rsidRDefault="00853FFE" w:rsidP="00853F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FFE">
        <w:rPr>
          <w:rFonts w:ascii="Times New Roman" w:hAnsi="Times New Roman" w:cs="Times New Roman"/>
          <w:b/>
          <w:sz w:val="24"/>
          <w:szCs w:val="24"/>
        </w:rPr>
        <w:t>- «Разведка»</w:t>
      </w:r>
      <w:r w:rsidRPr="00853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FFE" w:rsidRPr="00853FFE" w:rsidRDefault="00853FFE" w:rsidP="00853F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FFE">
        <w:rPr>
          <w:rFonts w:ascii="Times New Roman" w:hAnsi="Times New Roman" w:cs="Times New Roman"/>
          <w:sz w:val="24"/>
          <w:szCs w:val="24"/>
        </w:rPr>
        <w:t>Это упражнение можно использовать на уроках русского языка. Например, разведчики находят в тексте словарные слова или слова, на какое – либо правило. На уроках математики можно предложить отыскать среди примеров пример с определенным ответом. Найти количество примеров с ответом 5.</w:t>
      </w:r>
    </w:p>
    <w:p w:rsidR="00853FFE" w:rsidRPr="00853FFE" w:rsidRDefault="00853FFE" w:rsidP="00853FFE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FFE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853FFE" w:rsidRPr="00853FFE" w:rsidRDefault="00853FFE" w:rsidP="00853F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FE">
        <w:rPr>
          <w:rFonts w:ascii="Times New Roman" w:hAnsi="Times New Roman" w:cs="Times New Roman"/>
          <w:sz w:val="24"/>
          <w:szCs w:val="24"/>
        </w:rPr>
        <w:t>Плотно сожми губы и зубы.</w:t>
      </w:r>
    </w:p>
    <w:p w:rsidR="00853FFE" w:rsidRPr="00853FFE" w:rsidRDefault="00853FFE" w:rsidP="00853F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FE">
        <w:rPr>
          <w:rFonts w:ascii="Times New Roman" w:hAnsi="Times New Roman" w:cs="Times New Roman"/>
          <w:sz w:val="24"/>
          <w:szCs w:val="24"/>
        </w:rPr>
        <w:t>Поставь пальцы на начало и конец строки.</w:t>
      </w:r>
    </w:p>
    <w:p w:rsidR="00853FFE" w:rsidRPr="00853FFE" w:rsidRDefault="00853FFE" w:rsidP="00853F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FE">
        <w:rPr>
          <w:rFonts w:ascii="Times New Roman" w:hAnsi="Times New Roman" w:cs="Times New Roman"/>
          <w:sz w:val="24"/>
          <w:szCs w:val="24"/>
        </w:rPr>
        <w:t>Просматривая текст вертикальным движением глаз, найди ответы на вопросы.</w:t>
      </w:r>
    </w:p>
    <w:p w:rsidR="00853FFE" w:rsidRPr="00853FFE" w:rsidRDefault="00853FFE" w:rsidP="00853F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53FFE" w:rsidRPr="00853FFE" w:rsidRDefault="00853FFE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53FFE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53FFE">
        <w:rPr>
          <w:color w:val="000000"/>
        </w:rPr>
        <w:t>- Очень хорошо развивает поле зрения </w:t>
      </w:r>
      <w:r w:rsidRPr="00853FFE">
        <w:rPr>
          <w:b/>
          <w:bCs/>
          <w:color w:val="000000"/>
        </w:rPr>
        <w:t xml:space="preserve">таблица </w:t>
      </w:r>
      <w:proofErr w:type="spellStart"/>
      <w:r w:rsidRPr="00853FFE">
        <w:rPr>
          <w:b/>
          <w:bCs/>
          <w:color w:val="000000"/>
        </w:rPr>
        <w:t>Шульте</w:t>
      </w:r>
      <w:proofErr w:type="spellEnd"/>
      <w:r w:rsidRPr="00853FFE">
        <w:rPr>
          <w:b/>
          <w:bCs/>
          <w:color w:val="000000"/>
        </w:rPr>
        <w:t>.</w:t>
      </w:r>
    </w:p>
    <w:p w:rsidR="00BC7353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 xml:space="preserve">Работа выполняется за 10 секунд. У каждого ученика карточки, в каждую клеточку которой вписаны цифры от 1 до 10 и от 1 до 20 (1 </w:t>
      </w:r>
      <w:proofErr w:type="spellStart"/>
      <w:r w:rsidRPr="00853FFE">
        <w:rPr>
          <w:color w:val="000000"/>
        </w:rPr>
        <w:t>кл</w:t>
      </w:r>
      <w:proofErr w:type="spellEnd"/>
      <w:r w:rsidRPr="00853FFE">
        <w:rPr>
          <w:color w:val="000000"/>
        </w:rPr>
        <w:t xml:space="preserve">.) и от 1 </w:t>
      </w:r>
      <w:proofErr w:type="gramStart"/>
      <w:r w:rsidRPr="00853FFE">
        <w:rPr>
          <w:color w:val="000000"/>
        </w:rPr>
        <w:t>до</w:t>
      </w:r>
      <w:proofErr w:type="gramEnd"/>
      <w:r w:rsidRPr="00853FFE">
        <w:rPr>
          <w:color w:val="000000"/>
        </w:rPr>
        <w:t xml:space="preserve"> 25 (2,3 </w:t>
      </w:r>
      <w:proofErr w:type="spellStart"/>
      <w:r w:rsidRPr="00853FFE">
        <w:rPr>
          <w:color w:val="000000"/>
        </w:rPr>
        <w:t>кл</w:t>
      </w:r>
      <w:proofErr w:type="spellEnd"/>
      <w:r w:rsidRPr="00853FFE">
        <w:rPr>
          <w:color w:val="000000"/>
        </w:rPr>
        <w:t>.). В работе с таблицами используется </w:t>
      </w:r>
    </w:p>
    <w:p w:rsidR="00F54E26" w:rsidRPr="00853FFE" w:rsidRDefault="00F54E26" w:rsidP="00853F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b/>
          <w:bCs/>
          <w:color w:val="000000"/>
        </w:rPr>
        <w:t>памятка</w:t>
      </w:r>
      <w:r w:rsidRPr="00853FFE">
        <w:rPr>
          <w:color w:val="000000"/>
        </w:rPr>
        <w:t>:</w:t>
      </w:r>
    </w:p>
    <w:p w:rsidR="00F54E26" w:rsidRPr="00853FFE" w:rsidRDefault="00F54E26" w:rsidP="00853F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Как можно быстрее назови все числа по порядку, указывая их карандашом.</w:t>
      </w:r>
    </w:p>
    <w:p w:rsidR="00F54E26" w:rsidRPr="00853FFE" w:rsidRDefault="00F54E26" w:rsidP="00853F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Старайся запомнить расположение сразу двух – трех следующих друг за другом чисел.</w:t>
      </w:r>
    </w:p>
    <w:p w:rsidR="00F54E26" w:rsidRPr="00853FFE" w:rsidRDefault="00F54E26" w:rsidP="00853F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3FFE">
        <w:rPr>
          <w:color w:val="000000"/>
        </w:rPr>
        <w:t>Помни: глаза смотрят в центр таблицы и видят всю ее целиком.</w:t>
      </w:r>
    </w:p>
    <w:p w:rsidR="00A37EE5" w:rsidRDefault="00853FFE" w:rsidP="00853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FF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31230" cy="4523423"/>
            <wp:effectExtent l="19050" t="0" r="7620" b="0"/>
            <wp:docPr id="4" name="Рисунок 4" descr="http://900igr.net/up/datas/100255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100255/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FE" w:rsidRDefault="00853FFE" w:rsidP="00853FFE">
      <w:pPr>
        <w:jc w:val="both"/>
        <w:rPr>
          <w:rFonts w:ascii="Times New Roman" w:hAnsi="Times New Roman" w:cs="Times New Roman"/>
          <w:sz w:val="24"/>
          <w:szCs w:val="24"/>
        </w:rPr>
      </w:pPr>
      <w:r w:rsidRPr="00853FFE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429000" cy="2093379"/>
            <wp:effectExtent l="19050" t="0" r="0" b="0"/>
            <wp:docPr id="5" name="Рисунок 5" descr="https://studfiles.net/html/2706/243/html_oZe4GPtI0T.PJrx/img-Kru1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243/html_oZe4GPtI0T.PJrx/img-Kru1p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297" cy="20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FF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81250" cy="1791785"/>
            <wp:effectExtent l="19050" t="0" r="0" b="0"/>
            <wp:docPr id="17" name="Рисунок 17" descr="http://euraz.org/wp-content/uploads/2016/05/Zi9oZoDbd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uraz.org/wp-content/uploads/2016/05/Zi9oZoDbds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18" cy="179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FE" w:rsidRDefault="00853FFE" w:rsidP="00853FFE">
      <w:pPr>
        <w:jc w:val="both"/>
        <w:rPr>
          <w:rFonts w:ascii="Times New Roman" w:hAnsi="Times New Roman" w:cs="Times New Roman"/>
          <w:sz w:val="24"/>
          <w:szCs w:val="24"/>
        </w:rPr>
      </w:pPr>
      <w:r w:rsidRPr="00853FF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31230" cy="4447013"/>
            <wp:effectExtent l="19050" t="0" r="7620" b="0"/>
            <wp:docPr id="1" name="Рисунок 1" descr="Ð¤Ð¾ÑÐ¾Ð³ÑÐ°ÑÐ¸ÑÐ¾Ð²Ð°Ð½Ð¸Ðµ Ð²Ð¾ÑÐ¿ÑÐ¸ÑÑÐ¸Ðµ Ð·Ð° Ð¾Ð³ÑÐ°Ð½Ð¸ÑÐµÐ½Ð½Ð¾Ðµ Ð²ÑÐµÐ¼Ñ (1 ÑÐµÐºÑÐ½Ð´Ñ) ÑÐ°Ð·Ð»Ð¸ÑÐ½Ð¾Ð³Ð¾ ÑÐ¾Ð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Ð¤Ð¾ÑÐ¾Ð³ÑÐ°ÑÐ¸ÑÐ¾Ð²Ð°Ð½Ð¸Ðµ Ð²Ð¾ÑÐ¿ÑÐ¸ÑÑÐ¸Ðµ Ð·Ð° Ð¾Ð³ÑÐ°Ð½Ð¸ÑÐµÐ½Ð½Ð¾Ðµ Ð²ÑÐµÐ¼Ñ (1 ÑÐµÐºÑÐ½Ð´Ñ) ÑÐ°Ð·Ð»Ð¸ÑÐ½Ð¾Ð³Ð¾ ÑÐ¾Ð´"/>
                    <pic:cNvPicPr>
                      <a:picLocks noGr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44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7C" w:rsidRDefault="00262E7C" w:rsidP="00262E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 «Тогурской СОШ» </w:t>
      </w:r>
    </w:p>
    <w:p w:rsidR="00853FFE" w:rsidRDefault="00262E7C" w:rsidP="00262E7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Соколан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262E7C" w:rsidRPr="00853FFE" w:rsidRDefault="00262E7C" w:rsidP="00262E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sectPr w:rsidR="00262E7C" w:rsidRPr="00853FFE" w:rsidSect="00853FFE">
      <w:pgSz w:w="11906" w:h="16838"/>
      <w:pgMar w:top="28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0C45"/>
    <w:multiLevelType w:val="hybridMultilevel"/>
    <w:tmpl w:val="1A50AD58"/>
    <w:lvl w:ilvl="0" w:tplc="42E4A32A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D625D13"/>
    <w:multiLevelType w:val="hybridMultilevel"/>
    <w:tmpl w:val="B5FAA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C4ACD"/>
    <w:multiLevelType w:val="hybridMultilevel"/>
    <w:tmpl w:val="A9129BB6"/>
    <w:lvl w:ilvl="0" w:tplc="DB387E6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582B32D5"/>
    <w:multiLevelType w:val="hybridMultilevel"/>
    <w:tmpl w:val="F7481806"/>
    <w:lvl w:ilvl="0" w:tplc="8A901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B266F4"/>
    <w:multiLevelType w:val="multilevel"/>
    <w:tmpl w:val="BFBC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770BA"/>
    <w:multiLevelType w:val="multilevel"/>
    <w:tmpl w:val="C42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E26"/>
    <w:rsid w:val="00011048"/>
    <w:rsid w:val="001E6381"/>
    <w:rsid w:val="00262E7C"/>
    <w:rsid w:val="00392A43"/>
    <w:rsid w:val="00853FFE"/>
    <w:rsid w:val="00A37EE5"/>
    <w:rsid w:val="00BC7353"/>
    <w:rsid w:val="00E566E0"/>
    <w:rsid w:val="00F5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3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Крылова</cp:lastModifiedBy>
  <cp:revision>4</cp:revision>
  <cp:lastPrinted>2018-12-17T04:28:00Z</cp:lastPrinted>
  <dcterms:created xsi:type="dcterms:W3CDTF">2018-12-16T11:23:00Z</dcterms:created>
  <dcterms:modified xsi:type="dcterms:W3CDTF">2018-12-19T06:53:00Z</dcterms:modified>
</cp:coreProperties>
</file>